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24"/>
        <w:gridCol w:w="1796"/>
        <w:gridCol w:w="4986"/>
      </w:tblGrid>
      <w:tr w:rsidR="009D298D" w14:paraId="1B8B9F10" w14:textId="77777777" w:rsidTr="00F348F5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2CCF0C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690FBB26" w14:textId="55023D35" w:rsidR="009D298D" w:rsidRPr="003378E2" w:rsidRDefault="00937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</w:p>
        </w:tc>
      </w:tr>
      <w:tr w:rsidR="0075189F" w14:paraId="071E2896" w14:textId="77777777" w:rsidTr="00F348F5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5661F5C3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D819B3" w14:textId="77777777" w:rsidTr="00F348F5">
        <w:trPr>
          <w:trHeight w:val="510"/>
        </w:trPr>
        <w:tc>
          <w:tcPr>
            <w:tcW w:w="3424" w:type="dxa"/>
            <w:vMerge w:val="restart"/>
            <w:shd w:val="clear" w:color="auto" w:fill="FFFF00"/>
            <w:vAlign w:val="center"/>
          </w:tcPr>
          <w:p w14:paraId="2B07C7CD" w14:textId="4CF46061" w:rsidR="003F3D7F" w:rsidRPr="003F3D7F" w:rsidRDefault="00F348F5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elinstalla</w:t>
            </w:r>
            <w:r w:rsidRPr="003F3D7F">
              <w:rPr>
                <w:szCs w:val="20"/>
              </w:rPr>
              <w:t>tionsfirma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488DDFC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71B8F691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5E5153D" w14:textId="77777777" w:rsidTr="00F348F5">
        <w:trPr>
          <w:trHeight w:val="510"/>
        </w:trPr>
        <w:tc>
          <w:tcPr>
            <w:tcW w:w="3424" w:type="dxa"/>
            <w:vMerge/>
            <w:shd w:val="clear" w:color="auto" w:fill="FFFF00"/>
            <w:vAlign w:val="center"/>
          </w:tcPr>
          <w:p w14:paraId="005EE02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C97F12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171CC60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09E80DDE" w14:textId="77777777" w:rsidTr="00F348F5">
        <w:trPr>
          <w:trHeight w:val="510"/>
        </w:trPr>
        <w:tc>
          <w:tcPr>
            <w:tcW w:w="3424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06CAF3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8978BC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8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E9BC4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3344D741" w14:textId="77777777" w:rsidTr="00F348F5">
        <w:trPr>
          <w:trHeight w:val="510"/>
        </w:trPr>
        <w:tc>
          <w:tcPr>
            <w:tcW w:w="3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668A19E" w14:textId="1C9F3609" w:rsidR="003D4173" w:rsidRPr="00367A91" w:rsidRDefault="00AE3352" w:rsidP="00AE33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CE512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C9FA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D85A1D2" w14:textId="77777777" w:rsidTr="00F348F5">
        <w:trPr>
          <w:trHeight w:val="510"/>
        </w:trPr>
        <w:tc>
          <w:tcPr>
            <w:tcW w:w="3424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302A470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76B55FF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8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BCEF478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66C62F9C" w14:textId="77777777" w:rsidTr="00F348F5">
        <w:trPr>
          <w:trHeight w:val="510"/>
        </w:trPr>
        <w:tc>
          <w:tcPr>
            <w:tcW w:w="3424" w:type="dxa"/>
            <w:vMerge/>
            <w:shd w:val="clear" w:color="auto" w:fill="FF0000"/>
            <w:vAlign w:val="center"/>
          </w:tcPr>
          <w:p w14:paraId="1A9DC371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15F8AD6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395E03D7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5C1D7213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6506FA5F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0AE2D26" w14:textId="393CEB03" w:rsidR="003F3D7F" w:rsidRPr="003F3D7F" w:rsidRDefault="00F348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Pr="003F3D7F">
              <w:rPr>
                <w:b/>
                <w:sz w:val="22"/>
              </w:rPr>
              <w:t>ÅR</w:t>
            </w:r>
            <w:r>
              <w:rPr>
                <w:b/>
                <w:sz w:val="22"/>
              </w:rPr>
              <w:t>IG</w:t>
            </w:r>
            <w:r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139311ED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57BFFA2F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E7CED4A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Flugtvejs og panikbelysning skal hvert andet år efterses og vedligeholdes af en autoriseret</w:t>
            </w:r>
          </w:p>
          <w:p w14:paraId="24AF1D74" w14:textId="09A7EB01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elinstallatørvirksomhed.</w:t>
            </w:r>
          </w:p>
          <w:p w14:paraId="6CF229FA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03E8C491" w14:textId="23A430D5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Ved eftersynet skal det dokumenteres, at panikbelysningen har en belysningsstyrke af mindst 1,0 lux på</w:t>
            </w:r>
          </w:p>
          <w:p w14:paraId="13C9AC1F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 xml:space="preserve">gulvet i flugtveje og i lokaler beregnet til mere end 150 personer, samt at </w:t>
            </w:r>
            <w:proofErr w:type="spellStart"/>
            <w:r w:rsidRPr="00F348F5">
              <w:rPr>
                <w:sz w:val="18"/>
                <w:szCs w:val="18"/>
              </w:rPr>
              <w:t>back-up</w:t>
            </w:r>
            <w:proofErr w:type="spellEnd"/>
            <w:r w:rsidRPr="00F348F5">
              <w:rPr>
                <w:sz w:val="18"/>
                <w:szCs w:val="18"/>
              </w:rPr>
              <w:t xml:space="preserve"> funktionen af</w:t>
            </w:r>
          </w:p>
          <w:p w14:paraId="3ADCD2A4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strømforsyningen har den krævet kapacitet.</w:t>
            </w:r>
          </w:p>
          <w:p w14:paraId="4489ABF4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Serviceeftersyn kan udføres successivt som stikprøvekontrol af de enkelte enheder, så hele anlægget over</w:t>
            </w:r>
          </w:p>
          <w:p w14:paraId="25D5BBD1" w14:textId="1A401F66" w:rsidR="003F3D7F" w:rsidRPr="00367A91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en 6-årig periode vil 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DD7CF1" w:rsidRPr="00BA6207" w14:paraId="084B7CA6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07C52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E358D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91AF1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DD7CF1" w:rsidRPr="006177B1" w14:paraId="2344CB2C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9B1C3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0256E4A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704EEAA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70A2690" w14:textId="4428BFAF" w:rsidR="00367A91" w:rsidRDefault="00367A91" w:rsidP="0000719F">
      <w:pPr>
        <w:spacing w:after="0"/>
      </w:pPr>
    </w:p>
    <w:p w14:paraId="6A4E8360" w14:textId="459CB51B" w:rsidR="00DD7CF1" w:rsidRDefault="00DD7CF1">
      <w:r>
        <w:br w:type="page"/>
      </w:r>
      <w:bookmarkStart w:id="0" w:name="_GoBack"/>
      <w:bookmarkEnd w:id="0"/>
    </w:p>
    <w:p w14:paraId="27DCA201" w14:textId="77777777" w:rsidR="00DD7CF1" w:rsidRDefault="00DD7CF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6AF84605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B760DB3" w14:textId="3DA7ECFD" w:rsidR="003F3D7F" w:rsidRPr="00BE01D5" w:rsidRDefault="00F348F5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4. Å</w:t>
            </w:r>
            <w:r w:rsidRPr="003F3D7F">
              <w:rPr>
                <w:b/>
                <w:sz w:val="22"/>
              </w:rPr>
              <w:t>RIG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4E1CA902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51A31E48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5196D29D" w14:textId="79643AB2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For anlægget skal der hvert fjerde år foretages en funktionsafprøvning af et akkrediteret inspektionsorgan,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som er akkrediteret</w:t>
            </w:r>
            <w:r>
              <w:rPr>
                <w:sz w:val="18"/>
                <w:szCs w:val="18"/>
              </w:rPr>
              <w:t xml:space="preserve"> til inspektion af flugtvejs- og panikbelysning</w:t>
            </w:r>
            <w:r w:rsidRPr="00040114">
              <w:rPr>
                <w:sz w:val="18"/>
                <w:szCs w:val="18"/>
              </w:rPr>
              <w:t xml:space="preserve"> iht. den projekteringsstandard, anlægget er udført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efter.</w:t>
            </w:r>
          </w:p>
          <w:p w14:paraId="152CC64A" w14:textId="352A3A88" w:rsidR="00DD7CF1" w:rsidRDefault="00DD7CF1" w:rsidP="00F348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  <w:p w14:paraId="221AA4BB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60E862A1" w14:textId="732E6FA6" w:rsidR="003F3D7F" w:rsidRPr="00367A91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753CF2">
              <w:rPr>
                <w:i/>
                <w:sz w:val="18"/>
                <w:szCs w:val="18"/>
              </w:rPr>
              <w:t>Eksisterende anlæg, hvor akkrediteret inspektion ikke tidligere har været et krav, bliver ikke omfattet af krav om inspektion</w:t>
            </w:r>
          </w:p>
        </w:tc>
      </w:tr>
    </w:tbl>
    <w:p w14:paraId="3C8C887E" w14:textId="77777777" w:rsidR="00FF07E9" w:rsidRDefault="00FF07E9" w:rsidP="0000719F">
      <w:pPr>
        <w:spacing w:after="0"/>
      </w:pPr>
    </w:p>
    <w:p w14:paraId="765D30A6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8C88" w14:textId="77777777" w:rsidR="005C7906" w:rsidRDefault="005C7906" w:rsidP="009B70AC">
      <w:pPr>
        <w:spacing w:after="0" w:line="240" w:lineRule="auto"/>
      </w:pPr>
      <w:r>
        <w:separator/>
      </w:r>
    </w:p>
  </w:endnote>
  <w:endnote w:type="continuationSeparator" w:id="0">
    <w:p w14:paraId="222386E0" w14:textId="77777777" w:rsidR="005C7906" w:rsidRDefault="005C7906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B7B0C" w14:textId="1EB3E651" w:rsidR="009B70AC" w:rsidRDefault="0002641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3B488E">
              <w:rPr>
                <w:i/>
                <w:sz w:val="16"/>
                <w:szCs w:val="16"/>
              </w:rPr>
              <w:t>.0 af 2</w:t>
            </w:r>
            <w:r w:rsidR="009B70AC" w:rsidRPr="009B70AC">
              <w:rPr>
                <w:i/>
                <w:sz w:val="16"/>
                <w:szCs w:val="16"/>
              </w:rPr>
              <w:t>/1</w:t>
            </w:r>
            <w:r>
              <w:rPr>
                <w:i/>
                <w:sz w:val="16"/>
                <w:szCs w:val="16"/>
              </w:rPr>
              <w:t xml:space="preserve"> 2024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C3EF2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1184" w14:textId="77777777" w:rsidR="005C7906" w:rsidRDefault="005C7906" w:rsidP="009B70AC">
      <w:pPr>
        <w:spacing w:after="0" w:line="240" w:lineRule="auto"/>
      </w:pPr>
      <w:r>
        <w:separator/>
      </w:r>
    </w:p>
  </w:footnote>
  <w:footnote w:type="continuationSeparator" w:id="0">
    <w:p w14:paraId="60A79E48" w14:textId="77777777" w:rsidR="005C7906" w:rsidRDefault="005C7906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AB36" w14:textId="06397459" w:rsidR="009B70AC" w:rsidRPr="0035118E" w:rsidRDefault="00A7312A">
    <w:pPr>
      <w:pStyle w:val="Sidehoved"/>
    </w:pPr>
    <w:r w:rsidRPr="00A7312A">
      <w:rPr>
        <w:sz w:val="28"/>
        <w:szCs w:val="28"/>
      </w:rPr>
      <w:t>Bilag 7.</w:t>
    </w:r>
    <w:r w:rsidRPr="00A7312A">
      <w:rPr>
        <w:color w:val="FF0000"/>
        <w:sz w:val="28"/>
        <w:szCs w:val="28"/>
      </w:rPr>
      <w:t>x</w:t>
    </w:r>
    <w:r w:rsidR="009B70AC" w:rsidRPr="00A7312A">
      <w:rPr>
        <w:sz w:val="28"/>
        <w:szCs w:val="28"/>
      </w:rPr>
      <w:ptab w:relativeTo="margin" w:alignment="center" w:leader="none"/>
    </w:r>
    <w:r w:rsidR="009B70AC" w:rsidRPr="00A7312A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291AB160" wp14:editId="001385D2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7326"/>
    <w:multiLevelType w:val="hybridMultilevel"/>
    <w:tmpl w:val="1C08BFFE"/>
    <w:lvl w:ilvl="0" w:tplc="C4F4550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965CD"/>
    <w:multiLevelType w:val="hybridMultilevel"/>
    <w:tmpl w:val="56568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2641E"/>
    <w:rsid w:val="00071CEC"/>
    <w:rsid w:val="000A0F3A"/>
    <w:rsid w:val="000E267D"/>
    <w:rsid w:val="001011EF"/>
    <w:rsid w:val="00111730"/>
    <w:rsid w:val="00117DDB"/>
    <w:rsid w:val="00142276"/>
    <w:rsid w:val="00166C7B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B2EE8"/>
    <w:rsid w:val="005C7906"/>
    <w:rsid w:val="006177B1"/>
    <w:rsid w:val="00626A5A"/>
    <w:rsid w:val="006A6FBE"/>
    <w:rsid w:val="00722433"/>
    <w:rsid w:val="0075189F"/>
    <w:rsid w:val="0076093A"/>
    <w:rsid w:val="007B1320"/>
    <w:rsid w:val="007E0C61"/>
    <w:rsid w:val="00812AC1"/>
    <w:rsid w:val="00854278"/>
    <w:rsid w:val="009379FC"/>
    <w:rsid w:val="009B70AC"/>
    <w:rsid w:val="009D298D"/>
    <w:rsid w:val="00A0111A"/>
    <w:rsid w:val="00A61A1B"/>
    <w:rsid w:val="00A72828"/>
    <w:rsid w:val="00A7312A"/>
    <w:rsid w:val="00AA1662"/>
    <w:rsid w:val="00AB3663"/>
    <w:rsid w:val="00AE3352"/>
    <w:rsid w:val="00AF0A1A"/>
    <w:rsid w:val="00B82A35"/>
    <w:rsid w:val="00B95C74"/>
    <w:rsid w:val="00BE01D5"/>
    <w:rsid w:val="00C65849"/>
    <w:rsid w:val="00D05F95"/>
    <w:rsid w:val="00D369DC"/>
    <w:rsid w:val="00D671D7"/>
    <w:rsid w:val="00DA2032"/>
    <w:rsid w:val="00DD7CF1"/>
    <w:rsid w:val="00EB0583"/>
    <w:rsid w:val="00F00F1C"/>
    <w:rsid w:val="00F348F5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3463F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DD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160</Words>
  <Characters>1134</Characters>
  <Application>Microsoft Office Word</Application>
  <DocSecurity>0</DocSecurity>
  <Lines>49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61</cp:revision>
  <cp:lastPrinted>2020-10-20T13:06:00Z</cp:lastPrinted>
  <dcterms:created xsi:type="dcterms:W3CDTF">2020-10-07T12:35:00Z</dcterms:created>
  <dcterms:modified xsi:type="dcterms:W3CDTF">2024-01-02T09:01:00Z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{041976EC-A3D1-4092-966F-81ECC6E11F49}</vt:lpwstr>
  </property>
</Properties>
</file>